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bCs w:val="1"/>
          <w:color w:val="5c068c"/>
          <w:sz w:val="44"/>
          <w:szCs w:val="44"/>
        </w:rPr>
      </w:pPr>
      <w:r w:rsidDel="00000000" w:rsidR="00000000" w:rsidRPr="00000000">
        <w:rPr>
          <w:rFonts w:ascii="Barlow" w:cs="Barlow" w:eastAsia="Barlow" w:hAnsi="Barlow"/>
          <w:b w:val="1"/>
          <w:bCs w:val="1"/>
          <w:strike w:val="1"/>
          <w:color w:val="5c068c"/>
          <w:sz w:val="20"/>
          <w:szCs w:val="20"/>
          <w:rtl w:val="0"/>
        </w:rPr>
        <w:tab/>
      </w:r>
      <w:r w:rsidDel="00000000" w:rsidR="00000000" w:rsidRPr="00000000">
        <w:rPr>
          <w:rFonts w:ascii="Barlow" w:cs="Barlow" w:eastAsia="Barlow" w:hAnsi="Barlow"/>
          <w:b w:val="1"/>
          <w:bCs w:val="1"/>
          <w:color w:val="5c068c"/>
          <w:sz w:val="20"/>
          <w:szCs w:val="20"/>
          <w:vertAlign w:val="superscript"/>
          <w:rtl w:val="0"/>
        </w:rPr>
        <w:t xml:space="preserve"> </w:t>
      </w:r>
      <w:r w:rsidDel="00000000" w:rsidR="00000000" w:rsidRPr="00000000">
        <w:rPr>
          <w:rFonts w:ascii="Barlow" w:cs="Barlow" w:eastAsia="Barlow" w:hAnsi="Barlow"/>
          <w:b w:val="1"/>
          <w:bCs w:val="1"/>
          <w:color w:val="5c068c"/>
          <w:sz w:val="20"/>
          <w:szCs w:val="20"/>
          <w:rtl w:val="0"/>
        </w:rPr>
        <w:t xml:space="preserve"> </w:t>
      </w:r>
      <w:r w:rsidDel="00000000" w:rsidR="00000000" w:rsidRPr="00000000">
        <w:rPr>
          <w:rFonts w:ascii="Barlow" w:cs="Barlow" w:eastAsia="Barlow" w:hAnsi="Barlow"/>
          <w:b w:val="1"/>
          <w:bCs w:val="1"/>
          <w:color w:val="5c068c"/>
          <w:sz w:val="20"/>
          <w:szCs w:val="20"/>
          <w:rtl w:val="0"/>
        </w:rPr>
        <w:t xml:space="preserve">PRESS</w:t>
      </w:r>
      <w:r w:rsidDel="00000000" w:rsidR="00000000" w:rsidRPr="00000000">
        <w:rPr>
          <w:rFonts w:ascii="Barlow" w:cs="Barlow" w:eastAsia="Barlow" w:hAnsi="Barlow"/>
          <w:b w:val="1"/>
          <w:bCs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bCs w:val="1"/>
          <w:color w:val="5c068c"/>
          <w:sz w:val="44"/>
          <w:szCs w:val="44"/>
        </w:rPr>
      </w:pPr>
      <w:r w:rsidDel="00000000" w:rsidR="00000000" w:rsidRPr="00000000">
        <w:rPr>
          <w:rFonts w:ascii="Barlow" w:cs="Barlow" w:eastAsia="Barlow" w:hAnsi="Barlow"/>
          <w:b w:val="1"/>
          <w:bCs w:val="1"/>
          <w:color w:val="5c068c"/>
          <w:sz w:val="44"/>
          <w:szCs w:val="44"/>
          <w:rtl w:val="0"/>
        </w:rPr>
        <w:t xml:space="preserve">1KOMMA5° mobilisiert 1 Milliarde Euro für private Wärmepumpen, Heimspeicher und Solaranlagen </w:t>
      </w:r>
    </w:p>
    <w:p w:rsidR="00000000" w:rsidDel="00000000" w:rsidP="00000000" w:rsidRDefault="00000000" w:rsidRPr="00000000" w14:paraId="00000003">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333333"/>
          <w:rtl w:val="0"/>
        </w:rPr>
        <w:t xml:space="preserve">1KOMMA5° stellt bis zu einer Milliarde Euro bereit, um Haushalten den sofortigen Umstieg auf neue Energiesysteme und den Anschluss an die Energieintelligenz Heartbeat AI zu ermöglichen</w:t>
      </w:r>
      <w:r w:rsidDel="00000000" w:rsidR="00000000" w:rsidRPr="00000000">
        <w:rPr>
          <w:rtl w:val="0"/>
        </w:rPr>
      </w:r>
    </w:p>
    <w:p w:rsidR="00000000" w:rsidDel="00000000" w:rsidP="00000000" w:rsidRDefault="00000000" w:rsidRPr="00000000" w14:paraId="00000004">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333333"/>
          <w:rtl w:val="0"/>
        </w:rPr>
        <w:t xml:space="preserve">Eigentum statt Miete oder Leasing: Kunden zahlen den Kaufpreis nicht vorab, sondern verteilt über bis zu 25 Jahre in monatlichen Raten. Durch Heartbeat AI liegt die monatliche Nettoersparnis regelmäßig über der monatlichen Kaufpreisrate</w:t>
      </w:r>
    </w:p>
    <w:p w:rsidR="00000000" w:rsidDel="00000000" w:rsidP="00000000" w:rsidRDefault="00000000" w:rsidRPr="00000000" w14:paraId="00000005">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333333"/>
          <w:rtl w:val="0"/>
        </w:rPr>
        <w:t xml:space="preserve">1KOMMA5° finanziert bis zu einer Milliarde Euro für seine Kunden vor und bezuschusst das Programm zusätzlich. So werden die Finanzierungskosten auf 5,99 Prozent gesenkt. Kostenlose Sondertilgungen und die lange Laufzeit machen den Ratenkauf flexibler und günstiger als Miet- oder Leasingangebote</w:t>
      </w:r>
    </w:p>
    <w:p w:rsidR="00000000" w:rsidDel="00000000" w:rsidP="00000000" w:rsidRDefault="00000000" w:rsidRPr="00000000" w14:paraId="00000006">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333333"/>
          <w:rtl w:val="0"/>
        </w:rPr>
        <w:t xml:space="preserve">Das Programm ist ab sofort für alle Eigenheimbesitzer in Deutschland verfügbar; </w:t>
      </w:r>
      <w:r w:rsidDel="00000000" w:rsidR="00000000" w:rsidRPr="00000000">
        <w:rPr>
          <w:rFonts w:ascii="Barlow" w:cs="Barlow" w:eastAsia="Barlow" w:hAnsi="Barlow"/>
          <w:b w:val="1"/>
          <w:bCs w:val="1"/>
          <w:color w:val="333333"/>
          <w:rtl w:val="0"/>
        </w:rPr>
        <w:t xml:space="preserve">Bonitätsprüfung und Qualifikation erfolgen innerhalb von Sekunden</w:t>
      </w:r>
      <w:r w:rsidDel="00000000" w:rsidR="00000000" w:rsidRPr="00000000">
        <w:rPr>
          <w:rFonts w:ascii="Barlow" w:cs="Barlow" w:eastAsia="Barlow" w:hAnsi="Barlow"/>
          <w:b w:val="1"/>
          <w:bCs w:val="1"/>
          <w:color w:val="333333"/>
          <w:rtl w:val="0"/>
        </w:rPr>
        <w:t xml:space="preserve"> online</w:t>
      </w:r>
    </w:p>
    <w:p w:rsidR="00000000" w:rsidDel="00000000" w:rsidP="00000000" w:rsidRDefault="00000000" w:rsidRPr="00000000" w14:paraId="00000007">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bCs w:val="1"/>
          <w:color w:val="5c068c"/>
          <w:rtl w:val="0"/>
        </w:rPr>
        <w:t xml:space="preserve">Hamburg, 17. Juni 2026 –</w:t>
      </w:r>
      <w:r w:rsidDel="00000000" w:rsidR="00000000" w:rsidRPr="00000000">
        <w:rPr>
          <w:rFonts w:ascii="Barlow" w:cs="Barlow" w:eastAsia="Barlow" w:hAnsi="Barlow"/>
          <w:color w:val="333333"/>
          <w:rtl w:val="0"/>
        </w:rPr>
        <w:t xml:space="preserve"> 1KOMMA5°, das CleanTech-Unternehmen aus Hamburg, reagiert auf die erhöhte Nachfrage nach Wärmepumpen, Speichern und Solaranlagen von Privatkundinnen und -kunden in Deutschland: </w:t>
      </w:r>
      <w:r w:rsidDel="00000000" w:rsidR="00000000" w:rsidRPr="00000000">
        <w:rPr>
          <w:rFonts w:ascii="Barlow" w:cs="Barlow" w:eastAsia="Barlow" w:hAnsi="Barlow"/>
          <w:color w:val="333333"/>
          <w:rtl w:val="0"/>
        </w:rPr>
        <w:t xml:space="preserve">Zusammen mit führenden</w:t>
      </w:r>
      <w:r w:rsidDel="00000000" w:rsidR="00000000" w:rsidRPr="00000000">
        <w:rPr>
          <w:rFonts w:ascii="Barlow" w:cs="Barlow" w:eastAsia="Barlow" w:hAnsi="Barlow"/>
          <w:color w:val="333333"/>
          <w:rtl w:val="0"/>
        </w:rPr>
        <w:t xml:space="preserve"> europäischen </w:t>
      </w:r>
      <w:r w:rsidDel="00000000" w:rsidR="00000000" w:rsidRPr="00000000">
        <w:rPr>
          <w:rFonts w:ascii="Barlow" w:cs="Barlow" w:eastAsia="Barlow" w:hAnsi="Barlow"/>
          <w:color w:val="333333"/>
          <w:rtl w:val="0"/>
        </w:rPr>
        <w:t xml:space="preserve">Investoren und Banken </w:t>
      </w:r>
      <w:r w:rsidDel="00000000" w:rsidR="00000000" w:rsidRPr="00000000">
        <w:rPr>
          <w:rFonts w:ascii="Barlow" w:cs="Barlow" w:eastAsia="Barlow" w:hAnsi="Barlow"/>
          <w:color w:val="333333"/>
          <w:rtl w:val="0"/>
        </w:rPr>
        <w:t xml:space="preserve">stellt 1KOMMA5° ein Finanzierungsvolumen von einer Milliarde Euro bereit, um Haushalten den sofortigen Umstieg auf moderne Energielösungen zu ermöglichen und sie direkt von den Einsparungen durch die Energieintelligenz Heartbeat AI profitieren zu lassen. </w:t>
      </w:r>
    </w:p>
    <w:p w:rsidR="00000000" w:rsidDel="00000000" w:rsidP="00000000" w:rsidRDefault="00000000" w:rsidRPr="00000000" w14:paraId="00000008">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Mit der </w:t>
      </w:r>
      <w:r w:rsidDel="00000000" w:rsidR="00000000" w:rsidRPr="00000000">
        <w:rPr>
          <w:rFonts w:ascii="Barlow" w:cs="Barlow" w:eastAsia="Barlow" w:hAnsi="Barlow"/>
          <w:color w:val="333333"/>
          <w:rtl w:val="0"/>
        </w:rPr>
        <w:t xml:space="preserve">Offensive</w:t>
      </w:r>
      <w:r w:rsidDel="00000000" w:rsidR="00000000" w:rsidRPr="00000000">
        <w:rPr>
          <w:rFonts w:ascii="Barlow" w:cs="Barlow" w:eastAsia="Barlow" w:hAnsi="Barlow"/>
          <w:color w:val="333333"/>
          <w:rtl w:val="0"/>
        </w:rPr>
        <w:t xml:space="preserve"> setzt sich das Unternehmen bewusst von umstrittenen Miet- und Leasingangeboten ab und optimiert</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rtl w:val="0"/>
        </w:rPr>
        <w:t xml:space="preserve">sein Angebot konsequent für Verbraucherinnen und Verbraucher.</w:t>
      </w:r>
    </w:p>
    <w:p w:rsidR="00000000" w:rsidDel="00000000" w:rsidP="00000000" w:rsidRDefault="00000000" w:rsidRPr="00000000" w14:paraId="00000009">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b w:val="1"/>
          <w:bCs w:val="1"/>
          <w:color w:val="5c068c"/>
        </w:rPr>
      </w:pPr>
      <w:r w:rsidDel="00000000" w:rsidR="00000000" w:rsidRPr="00000000">
        <w:rPr>
          <w:rFonts w:ascii="Barlow" w:cs="Barlow" w:eastAsia="Barlow" w:hAnsi="Barlow"/>
          <w:b w:val="1"/>
          <w:bCs w:val="1"/>
          <w:color w:val="5c068c"/>
          <w:rtl w:val="0"/>
        </w:rPr>
        <w:t xml:space="preserve">Ratenkauf fairer, günstiger und flexibler als bestehende Angebote</w:t>
      </w:r>
    </w:p>
    <w:p w:rsidR="00000000" w:rsidDel="00000000" w:rsidP="00000000" w:rsidRDefault="00000000" w:rsidRPr="00000000" w14:paraId="0000000A">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Micha Grüber, CFO und Mitgründer von 1KOMMA5°, sagt:</w:t>
      </w:r>
      <w:r w:rsidDel="00000000" w:rsidR="00000000" w:rsidRPr="00000000">
        <w:rPr>
          <w:rFonts w:ascii="Barlow" w:cs="Barlow" w:eastAsia="Barlow" w:hAnsi="Barlow"/>
          <w:color w:val="333333"/>
          <w:rtl w:val="0"/>
        </w:rPr>
        <w:t xml:space="preserve"> „Wir waren immer offene Kritiker teurer Miet- und Leasingangebote. Diese Angebote haben in unserer Branche viel Schaden angerichtet, da Kunden in langfristigen Verträgen gefangen sind und über die Laufzeit ein </w:t>
      </w:r>
      <w:r w:rsidDel="00000000" w:rsidR="00000000" w:rsidRPr="00000000">
        <w:rPr>
          <w:rFonts w:ascii="Barlow" w:cs="Barlow" w:eastAsia="Barlow" w:hAnsi="Barlow"/>
          <w:color w:val="333333"/>
          <w:rtl w:val="0"/>
        </w:rPr>
        <w:t xml:space="preserve">Vielfaches des Wertes einer Solaranlage </w:t>
      </w:r>
      <w:r w:rsidDel="00000000" w:rsidR="00000000" w:rsidRPr="00000000">
        <w:rPr>
          <w:rFonts w:ascii="Barlow" w:cs="Barlow" w:eastAsia="Barlow" w:hAnsi="Barlow"/>
          <w:color w:val="333333"/>
          <w:rtl w:val="0"/>
        </w:rPr>
        <w:t xml:space="preserve">oder Wärmepumpe zahlen. Wir setzen hier bewusst auf ein Gegenmodell mit dem Anspruch, die günstigsten monatlichen Raten für das hochwertigste Produkt zu bieten.”</w:t>
      </w:r>
    </w:p>
    <w:p w:rsidR="00000000" w:rsidDel="00000000" w:rsidP="00000000" w:rsidRDefault="00000000" w:rsidRPr="00000000" w14:paraId="0000000B">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Die Lösung ermöglicht Kundinnen und Kunden, direkt </w:t>
      </w:r>
      <w:r w:rsidDel="00000000" w:rsidR="00000000" w:rsidRPr="00000000">
        <w:rPr>
          <w:rFonts w:ascii="Barlow" w:cs="Barlow" w:eastAsia="Barlow" w:hAnsi="Barlow"/>
          <w:color w:val="333333"/>
          <w:rtl w:val="0"/>
        </w:rPr>
        <w:t xml:space="preserve">Eigentümer</w:t>
      </w:r>
      <w:r w:rsidDel="00000000" w:rsidR="00000000" w:rsidRPr="00000000">
        <w:rPr>
          <w:rFonts w:ascii="Barlow" w:cs="Barlow" w:eastAsia="Barlow" w:hAnsi="Barlow"/>
          <w:color w:val="333333"/>
          <w:rtl w:val="0"/>
        </w:rPr>
        <w:t xml:space="preserve"> der erworbenen Systeme zu werden. Der Kaufpreis wird in monatlichen Raten bezahlt, anstatt einmalig beim Erwerb. Um die monatliche Belastung zu minimieren, orientieren sich die Laufzeiten an der realen Lebensdauer der eingesetzten Technologien: Für Photovoltaikanlagen wird eine Laufzeit von bis zu 25 Jahren angesetzt, zusätzlich wird eine Garantie von über 30 Jahren ausgesprochen.</w:t>
      </w:r>
      <w:r w:rsidDel="00000000" w:rsidR="00000000" w:rsidRPr="00000000">
        <w:rPr>
          <w:rtl w:val="0"/>
        </w:rPr>
      </w:r>
    </w:p>
    <w:p w:rsidR="00000000" w:rsidDel="00000000" w:rsidP="00000000" w:rsidRDefault="00000000" w:rsidRPr="00000000" w14:paraId="0000000C">
      <w:pPr>
        <w:spacing w:after="200" w:line="300" w:lineRule="auto"/>
        <w:ind w:right="-40.8661417322827"/>
        <w:rPr>
          <w:rFonts w:ascii="Barlow" w:cs="Barlow" w:eastAsia="Barlow" w:hAnsi="Barlow"/>
          <w:b w:val="1"/>
          <w:bCs w:val="1"/>
          <w:color w:val="5c068c"/>
        </w:rPr>
      </w:pPr>
      <w:r w:rsidDel="00000000" w:rsidR="00000000" w:rsidRPr="00000000">
        <w:rPr>
          <w:rFonts w:ascii="Barlow" w:cs="Barlow" w:eastAsia="Barlow" w:hAnsi="Barlow"/>
          <w:b w:val="1"/>
          <w:bCs w:val="1"/>
          <w:color w:val="5c068c"/>
          <w:rtl w:val="0"/>
        </w:rPr>
        <w:t xml:space="preserve">Heartbeat AI sorgt für Netto-Ersparnis </w:t>
      </w:r>
      <w:r w:rsidDel="00000000" w:rsidR="00000000" w:rsidRPr="00000000">
        <w:rPr>
          <w:rtl w:val="0"/>
        </w:rPr>
      </w:r>
    </w:p>
    <w:p w:rsidR="00000000" w:rsidDel="00000000" w:rsidP="00000000" w:rsidRDefault="00000000" w:rsidRPr="00000000" w14:paraId="0000000D">
      <w:pPr>
        <w:spacing w:after="200" w:line="300" w:lineRule="auto"/>
        <w:ind w:right="-40.8661417322827"/>
        <w:rPr>
          <w:rFonts w:ascii="Barlow" w:cs="Barlow" w:eastAsia="Barlow" w:hAnsi="Barlow"/>
        </w:rPr>
      </w:pPr>
      <w:r w:rsidDel="00000000" w:rsidR="00000000" w:rsidRPr="00000000">
        <w:rPr>
          <w:rFonts w:ascii="Barlow" w:cs="Barlow" w:eastAsia="Barlow" w:hAnsi="Barlow"/>
          <w:color w:val="333333"/>
          <w:rtl w:val="0"/>
        </w:rPr>
        <w:t xml:space="preserve">Das Besondere: Die monatlichen Einsparungen durch</w:t>
      </w:r>
      <w:r w:rsidDel="00000000" w:rsidR="00000000" w:rsidRPr="00000000">
        <w:rPr>
          <w:rFonts w:ascii="Barlow" w:cs="Barlow" w:eastAsia="Barlow" w:hAnsi="Barlow"/>
          <w:color w:val="333333"/>
          <w:rtl w:val="0"/>
        </w:rPr>
        <w:t xml:space="preserve"> Heartbeat AI übersteigen die monatliche Kaufpreisrate regelmäßig deutlich. Haushalte erhalten ein neues Energiesystem und werden energieunabhängig, während sie den Wert ihrer Immobilie steigern und ihre monatlichen Energiekosten senken. </w:t>
      </w:r>
      <w:r w:rsidDel="00000000" w:rsidR="00000000" w:rsidRPr="00000000">
        <w:rPr>
          <w:rtl w:val="0"/>
        </w:rPr>
      </w:r>
    </w:p>
    <w:p w:rsidR="00000000" w:rsidDel="00000000" w:rsidP="00000000" w:rsidRDefault="00000000" w:rsidRPr="00000000" w14:paraId="0000000E">
      <w:pPr>
        <w:spacing w:after="200" w:line="300" w:lineRule="auto"/>
        <w:ind w:right="-40.8661417322827"/>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Philipp Schröder, CEO und Mitgründer von 1KOMMA5°, erklärt: </w:t>
      </w:r>
      <w:r w:rsidDel="00000000" w:rsidR="00000000" w:rsidRPr="00000000">
        <w:rPr>
          <w:rFonts w:ascii="Barlow" w:cs="Barlow" w:eastAsia="Barlow" w:hAnsi="Barlow"/>
          <w:color w:val="333333"/>
          <w:rtl w:val="0"/>
        </w:rPr>
        <w:t xml:space="preserve">„Wir ermöglichen Kunden ohne Einsatz von eigenem Kapital die sofortige Anschaffung eines</w:t>
      </w:r>
      <w:r w:rsidDel="00000000" w:rsidR="00000000" w:rsidRPr="00000000">
        <w:rPr>
          <w:rFonts w:ascii="Barlow" w:cs="Barlow" w:eastAsia="Barlow" w:hAnsi="Barlow"/>
          <w:color w:val="333333"/>
          <w:rtl w:val="0"/>
        </w:rPr>
        <w:t xml:space="preserve"> modernen, KI-gesteuerten Energiesystems,</w:t>
      </w:r>
      <w:r w:rsidDel="00000000" w:rsidR="00000000" w:rsidRPr="00000000">
        <w:rPr>
          <w:rFonts w:ascii="Barlow" w:cs="Barlow" w:eastAsia="Barlow" w:hAnsi="Barlow"/>
          <w:color w:val="333333"/>
          <w:rtl w:val="0"/>
        </w:rPr>
        <w:t xml:space="preserve"> das nicht nur Geld spart, sondern sogar verdient. Dank Heartbeat AI können sie ab dem ersten Monat cashflow-positiv sein, da die </w:t>
      </w:r>
      <w:r w:rsidDel="00000000" w:rsidR="00000000" w:rsidRPr="00000000">
        <w:rPr>
          <w:rFonts w:ascii="Barlow" w:cs="Barlow" w:eastAsia="Barlow" w:hAnsi="Barlow"/>
          <w:color w:val="333333"/>
          <w:rtl w:val="0"/>
        </w:rPr>
        <w:t xml:space="preserve">monatlichen Einsparungen die Ratenzahlung </w:t>
      </w:r>
      <w:r w:rsidDel="00000000" w:rsidR="00000000" w:rsidRPr="00000000">
        <w:rPr>
          <w:rFonts w:ascii="Barlow" w:cs="Barlow" w:eastAsia="Barlow" w:hAnsi="Barlow"/>
          <w:color w:val="333333"/>
          <w:rtl w:val="0"/>
        </w:rPr>
        <w:t xml:space="preserve">regelmäßig übersteigen. Gleichzeitig führt der Kauf zur Wertsteigerung der Immobilie und macht Haushalte unabhängig von teuren fossilen Brennstoffen. Mit dem angekündigten Beginn der Direktvermarktung 2027 werden die Einsparungen durch Heartbeat AI sogar noch höher ausfallen.”</w:t>
      </w:r>
    </w:p>
    <w:p w:rsidR="00000000" w:rsidDel="00000000" w:rsidP="00000000" w:rsidRDefault="00000000" w:rsidRPr="00000000" w14:paraId="0000000F">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Die monatlichen Raten beinhalten einen vergleichsweise niedrigen Zinssatz von 5,99 Prozent. Kundinnen und Kunden profitieren gleichzeitig von maximaler Flexibilität: Kostenlose Sondertilgungen sind jederzeit uneingeschränkt möglich, ebenso wie die vorzeitige Gesamtablösung ohne die sonst oft fällige Vorfälligkeitsentschädigung. </w:t>
      </w:r>
      <w:r w:rsidDel="00000000" w:rsidR="00000000" w:rsidRPr="00000000">
        <w:rPr>
          <w:rFonts w:ascii="Barlow" w:cs="Barlow" w:eastAsia="Barlow" w:hAnsi="Barlow"/>
          <w:color w:val="333333"/>
          <w:rtl w:val="0"/>
        </w:rPr>
        <w:t xml:space="preserve">Die Finanzierungszusage erfolgt</w:t>
      </w:r>
      <w:r w:rsidDel="00000000" w:rsidR="00000000" w:rsidRPr="00000000">
        <w:rPr>
          <w:rFonts w:ascii="Barlow" w:cs="Barlow" w:eastAsia="Barlow" w:hAnsi="Barlow"/>
          <w:color w:val="333333"/>
          <w:rtl w:val="0"/>
        </w:rPr>
        <w:t xml:space="preserve"> innerhalb weniger Sekunden</w:t>
      </w:r>
      <w:r w:rsidDel="00000000" w:rsidR="00000000" w:rsidRPr="00000000">
        <w:rPr>
          <w:rFonts w:ascii="Barlow" w:cs="Barlow" w:eastAsia="Barlow" w:hAnsi="Barlow"/>
          <w:color w:val="333333"/>
          <w:rtl w:val="0"/>
        </w:rPr>
        <w:t xml:space="preserve"> im Kundengespräch.</w:t>
      </w:r>
      <w:r w:rsidDel="00000000" w:rsidR="00000000" w:rsidRPr="00000000">
        <w:rPr>
          <w:rFonts w:ascii="Barlow" w:cs="Barlow" w:eastAsia="Barlow" w:hAnsi="Barlow"/>
          <w:color w:val="333333"/>
          <w:rtl w:val="0"/>
        </w:rPr>
        <w:t xml:space="preserve"> Finanzschwächere Haushalte haben die Möglichkeit, zusätzlich von 1KOMMA5° subventioniert zu werden – sofern die notwendigen Rahmenbedingungen vorliegen. </w:t>
      </w:r>
    </w:p>
    <w:p w:rsidR="00000000" w:rsidDel="00000000" w:rsidP="00000000" w:rsidRDefault="00000000" w:rsidRPr="00000000" w14:paraId="00000010">
      <w:pPr>
        <w:spacing w:after="200" w:line="300" w:lineRule="auto"/>
        <w:ind w:right="-40.8661417322827"/>
        <w:rPr>
          <w:rFonts w:ascii="Barlow" w:cs="Barlow" w:eastAsia="Barlow" w:hAnsi="Barlow"/>
          <w:b w:val="1"/>
          <w:bCs w:val="1"/>
          <w:color w:val="333333"/>
        </w:rPr>
      </w:pPr>
      <w:r w:rsidDel="00000000" w:rsidR="00000000" w:rsidRPr="00000000">
        <w:rPr>
          <w:rFonts w:ascii="Barlow" w:cs="Barlow" w:eastAsia="Barlow" w:hAnsi="Barlow"/>
          <w:color w:val="333333"/>
          <w:rtl w:val="0"/>
        </w:rPr>
        <w:t xml:space="preserve">Mit dem Ratenkauf öffnet 1KOMMA5° sein Angebot rund um Heartbeat AI weiter konsequent für den </w:t>
      </w:r>
      <w:r w:rsidDel="00000000" w:rsidR="00000000" w:rsidRPr="00000000">
        <w:rPr>
          <w:rFonts w:ascii="Barlow" w:cs="Barlow" w:eastAsia="Barlow" w:hAnsi="Barlow"/>
          <w:color w:val="333333"/>
          <w:rtl w:val="0"/>
        </w:rPr>
        <w:t xml:space="preserve">Markt</w:t>
      </w:r>
      <w:r w:rsidDel="00000000" w:rsidR="00000000" w:rsidRPr="00000000">
        <w:rPr>
          <w:rFonts w:ascii="Barlow" w:cs="Barlow" w:eastAsia="Barlow" w:hAnsi="Barlow"/>
          <w:color w:val="333333"/>
          <w:rtl w:val="0"/>
        </w:rPr>
        <w:t xml:space="preserve">. Das Finanzierungsprogramm ist ab sofort bundesweit für Wärmepumpen, Solaranlagen, Wallboxen und Batteriespeicher verfügbar.</w:t>
      </w:r>
      <w:r w:rsidDel="00000000" w:rsidR="00000000" w:rsidRPr="00000000">
        <w:rPr>
          <w:rtl w:val="0"/>
        </w:rPr>
      </w:r>
    </w:p>
    <w:p w:rsidR="00000000" w:rsidDel="00000000" w:rsidP="00000000" w:rsidRDefault="00000000" w:rsidRPr="00000000" w14:paraId="00000011">
      <w:pPr>
        <w:spacing w:after="200" w:line="300" w:lineRule="auto"/>
        <w:jc w:val="center"/>
        <w:rPr>
          <w:rFonts w:ascii="Barlow" w:cs="Barlow" w:eastAsia="Barlow" w:hAnsi="Barlow"/>
          <w:b w:val="1"/>
          <w:bCs w:val="1"/>
          <w:color w:val="333333"/>
          <w:sz w:val="20"/>
          <w:szCs w:val="20"/>
        </w:rPr>
      </w:pPr>
      <w:r w:rsidDel="00000000" w:rsidR="00000000" w:rsidRPr="00000000">
        <w:rPr>
          <w:rFonts w:ascii="Barlow" w:cs="Barlow" w:eastAsia="Barlow" w:hAnsi="Barlow"/>
          <w:b w:val="1"/>
          <w:bCs w:val="1"/>
          <w:color w:val="333333"/>
          <w:sz w:val="20"/>
          <w:szCs w:val="20"/>
          <w:rtl w:val="0"/>
        </w:rPr>
        <w:t xml:space="preserve">– Ende –</w:t>
      </w:r>
    </w:p>
    <w:p w:rsidR="00000000" w:rsidDel="00000000" w:rsidP="00000000" w:rsidRDefault="00000000" w:rsidRPr="00000000" w14:paraId="00000012">
      <w:pPr>
        <w:spacing w:after="200" w:line="300" w:lineRule="auto"/>
        <w:rPr>
          <w:rFonts w:ascii="Barlow" w:cs="Barlow" w:eastAsia="Barlow" w:hAnsi="Barlow"/>
          <w:i w:val="1"/>
          <w:iCs w:val="1"/>
          <w:color w:val="5c068c"/>
          <w:sz w:val="20"/>
          <w:szCs w:val="20"/>
        </w:rPr>
      </w:pPr>
      <w:r w:rsidDel="00000000" w:rsidR="00000000" w:rsidRPr="00000000">
        <w:rPr>
          <w:rFonts w:ascii="Barlow" w:cs="Barlow" w:eastAsia="Barlow" w:hAnsi="Barlow"/>
          <w:i w:val="1"/>
          <w:iCs w:val="1"/>
          <w:color w:val="333333"/>
          <w:sz w:val="20"/>
          <w:szCs w:val="20"/>
          <w:rtl w:val="0"/>
        </w:rPr>
        <w:t xml:space="preserve">Mehr Informationen und Pressebilder: </w:t>
      </w:r>
      <w:hyperlink r:id="rId6">
        <w:r w:rsidDel="00000000" w:rsidR="00000000" w:rsidRPr="00000000">
          <w:rPr>
            <w:rFonts w:ascii="Barlow" w:cs="Barlow" w:eastAsia="Barlow" w:hAnsi="Barlow"/>
            <w:i w:val="1"/>
            <w:iCs w:val="1"/>
            <w:color w:val="5c068c"/>
            <w:sz w:val="20"/>
            <w:szCs w:val="20"/>
            <w:u w:val="single"/>
            <w:rtl w:val="0"/>
          </w:rPr>
          <w:t xml:space="preserve">https://1k5.link/press-kit</w:t>
        </w:r>
      </w:hyperlink>
      <w:r w:rsidDel="00000000" w:rsidR="00000000" w:rsidRPr="00000000">
        <w:rPr>
          <w:rFonts w:ascii="Barlow" w:cs="Barlow" w:eastAsia="Barlow" w:hAnsi="Barlow"/>
          <w:i w:val="1"/>
          <w:iCs w:val="1"/>
          <w:color w:val="5c068c"/>
          <w:sz w:val="20"/>
          <w:szCs w:val="20"/>
          <w:rtl w:val="0"/>
        </w:rPr>
        <w:t xml:space="preserve"> </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Über</w:t>
      </w:r>
      <w:r w:rsidDel="00000000" w:rsidR="00000000" w:rsidRPr="00000000">
        <w:rPr>
          <w:rFonts w:ascii="Barlow" w:cs="Barlow" w:eastAsia="Barlow" w:hAnsi="Barlow"/>
          <w:b w:val="1"/>
          <w:bCs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ein führender Anbieter für CO2-neutrale Energie, Wärme und Mobilität. 2021 in Hamburg gegründet, ist das Energieunternehmen heute mit weltweit über 80 Standorten in 7 Märkten der One-Stop-Shop für intelligente, integrierte Energielösungen wie Photovoltaik, Stromspeicher, Wärmepumpen, Klimaanlagen und Wallboxen. Kerntechnologie ist Heartbeat AI: Die Energieintelligenz steuert schon heute mehr als 1 GW Leistung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6">
      <w:pPr>
        <w:spacing w:after="200" w:lineRule="auto"/>
        <w:rPr>
          <w:rFonts w:ascii="Barlow" w:cs="Barlow" w:eastAsia="Barlow" w:hAnsi="Barlow"/>
          <w:b w:val="1"/>
          <w:bCs w:val="1"/>
          <w:color w:val="333333"/>
          <w:sz w:val="18"/>
          <w:szCs w:val="18"/>
        </w:rPr>
      </w:pPr>
      <w:r w:rsidDel="00000000" w:rsidR="00000000" w:rsidRPr="00000000">
        <w:rPr>
          <w:rtl w:val="0"/>
        </w:rPr>
      </w:r>
    </w:p>
    <w:p w:rsidR="00000000" w:rsidDel="00000000" w:rsidP="00000000" w:rsidRDefault="00000000" w:rsidRPr="00000000" w14:paraId="00000017">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Pressekontakt</w:t>
      </w:r>
      <w:r w:rsidDel="00000000" w:rsidR="00000000" w:rsidRPr="00000000">
        <w:rPr>
          <w:rtl w:val="0"/>
        </w:rPr>
      </w:r>
    </w:p>
    <w:p w:rsidR="00000000" w:rsidDel="00000000" w:rsidP="00000000" w:rsidRDefault="00000000" w:rsidRPr="00000000" w14:paraId="00000018">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color w:val="5c068c"/>
            <w:sz w:val="18"/>
            <w:szCs w:val="18"/>
            <w:highlight w:val="white"/>
            <w:u w:val="single"/>
            <w:rtl w:val="0"/>
          </w:rPr>
          <w:t xml:space="preserve">maxine.vongrumbkow@1komma5.com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9">
      <w:pPr>
        <w:spacing w:after="200" w:line="300" w:lineRule="auto"/>
        <w:rPr>
          <w:rFonts w:ascii="Barlow" w:cs="Barlow" w:eastAsia="Barlow" w:hAnsi="Barlow"/>
          <w:b w:val="1"/>
          <w:bCs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5c068c"/>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jc w:val="right"/>
      <w:rPr>
        <w:rFonts w:ascii="Barlow" w:cs="Barlow" w:eastAsia="Barlow" w:hAnsi="Barlow"/>
        <w:sz w:val="16"/>
        <w:szCs w:val="16"/>
      </w:rPr>
    </w:pPr>
    <w:hyperlink r:id="rId1">
      <w:r w:rsidDel="00000000" w:rsidR="00000000" w:rsidRPr="00000000">
        <w:rPr>
          <w:rFonts w:ascii="Barlow" w:cs="Barlow" w:eastAsia="Barlow" w:hAnsi="Barlow"/>
          <w:b w:val="1"/>
          <w:bCs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B">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4" t="12069"/>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mailto:maxine.vongrumbkow@1komma5.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